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D0A83" w14:textId="71BACB9C" w:rsidR="0013302C" w:rsidRPr="00AF3E38" w:rsidRDefault="0013302C" w:rsidP="0013302C">
      <w:pPr>
        <w:spacing w:line="240" w:lineRule="auto"/>
        <w:jc w:val="center"/>
        <w:rPr>
          <w:rStyle w:val="Textoennegrita"/>
          <w:rFonts w:asciiTheme="majorHAnsi" w:hAnsiTheme="majorHAnsi" w:cstheme="majorHAnsi"/>
          <w:sz w:val="24"/>
          <w:szCs w:val="24"/>
        </w:rPr>
      </w:pPr>
      <w:r w:rsidRPr="00AF3E38">
        <w:rPr>
          <w:rFonts w:asciiTheme="majorHAnsi" w:hAnsiTheme="majorHAnsi" w:cstheme="majorHAnsi"/>
          <w:noProof/>
          <w:sz w:val="24"/>
          <w:szCs w:val="24"/>
        </w:rPr>
        <w:drawing>
          <wp:anchor distT="0" distB="0" distL="114300" distR="114300" simplePos="0" relativeHeight="251660288" behindDoc="0" locked="0" layoutInCell="1" allowOverlap="1" wp14:anchorId="3EB68637" wp14:editId="23F081BC">
            <wp:simplePos x="0" y="0"/>
            <wp:positionH relativeFrom="column">
              <wp:posOffset>-432435</wp:posOffset>
            </wp:positionH>
            <wp:positionV relativeFrom="paragraph">
              <wp:posOffset>0</wp:posOffset>
            </wp:positionV>
            <wp:extent cx="1028700" cy="799465"/>
            <wp:effectExtent l="0" t="0" r="0" b="635"/>
            <wp:wrapThrough wrapText="bothSides">
              <wp:wrapPolygon edited="0">
                <wp:start x="0" y="0"/>
                <wp:lineTo x="0" y="21102"/>
                <wp:lineTo x="21200" y="21102"/>
                <wp:lineTo x="21200" y="0"/>
                <wp:lineTo x="0" y="0"/>
              </wp:wrapPolygon>
            </wp:wrapThrough>
            <wp:docPr id="7" name="Imagen 7"/>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799465"/>
                    </a:xfrm>
                    <a:prstGeom prst="rect">
                      <a:avLst/>
                    </a:prstGeom>
                    <a:noFill/>
                    <a:ln>
                      <a:noFill/>
                    </a:ln>
                  </pic:spPr>
                </pic:pic>
              </a:graphicData>
            </a:graphic>
          </wp:anchor>
        </w:drawing>
      </w:r>
      <w:r w:rsidRPr="00AF3E38">
        <w:rPr>
          <w:rFonts w:asciiTheme="majorHAnsi" w:hAnsiTheme="majorHAnsi" w:cstheme="majorHAnsi"/>
          <w:b/>
          <w:noProof/>
          <w:sz w:val="24"/>
          <w:szCs w:val="24"/>
          <w:lang w:eastAsia="es-CO"/>
        </w:rPr>
        <w:drawing>
          <wp:anchor distT="0" distB="0" distL="114300" distR="114300" simplePos="0" relativeHeight="251659264" behindDoc="0" locked="0" layoutInCell="1" allowOverlap="1" wp14:anchorId="7C14B137" wp14:editId="6D3419C6">
            <wp:simplePos x="0" y="0"/>
            <wp:positionH relativeFrom="margin">
              <wp:posOffset>5676900</wp:posOffset>
            </wp:positionH>
            <wp:positionV relativeFrom="paragraph">
              <wp:posOffset>11430</wp:posOffset>
            </wp:positionV>
            <wp:extent cx="534670" cy="543465"/>
            <wp:effectExtent l="0" t="0" r="0" b="9525"/>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670" cy="543465"/>
                    </a:xfrm>
                    <a:prstGeom prst="rect">
                      <a:avLst/>
                    </a:prstGeom>
                    <a:noFill/>
                  </pic:spPr>
                </pic:pic>
              </a:graphicData>
            </a:graphic>
            <wp14:sizeRelH relativeFrom="page">
              <wp14:pctWidth>0</wp14:pctWidth>
            </wp14:sizeRelH>
            <wp14:sizeRelV relativeFrom="page">
              <wp14:pctHeight>0</wp14:pctHeight>
            </wp14:sizeRelV>
          </wp:anchor>
        </w:drawing>
      </w:r>
      <w:r w:rsidRPr="00AF3E38">
        <w:rPr>
          <w:rStyle w:val="Textoennegrita"/>
          <w:rFonts w:asciiTheme="majorHAnsi" w:hAnsiTheme="majorHAnsi" w:cstheme="majorHAnsi"/>
          <w:sz w:val="24"/>
          <w:szCs w:val="24"/>
        </w:rPr>
        <w:t>COLEGIO ALBERTO LLERAS CAMARGO</w:t>
      </w:r>
    </w:p>
    <w:p w14:paraId="444B5C2F" w14:textId="06EAD88D" w:rsidR="0013302C" w:rsidRPr="00AF3E38" w:rsidRDefault="0013302C" w:rsidP="0013302C">
      <w:pPr>
        <w:jc w:val="center"/>
        <w:rPr>
          <w:rFonts w:asciiTheme="majorHAnsi" w:hAnsiTheme="majorHAnsi" w:cstheme="majorHAnsi"/>
          <w:b/>
          <w:bCs/>
          <w:sz w:val="24"/>
          <w:szCs w:val="24"/>
        </w:rPr>
      </w:pPr>
      <w:r w:rsidRPr="00AF3E38">
        <w:rPr>
          <w:rFonts w:asciiTheme="majorHAnsi" w:hAnsiTheme="majorHAnsi" w:cstheme="majorHAnsi"/>
          <w:b/>
          <w:bCs/>
          <w:color w:val="000000"/>
          <w:sz w:val="24"/>
          <w:szCs w:val="24"/>
        </w:rPr>
        <w:t xml:space="preserve">GUÍA INTEGRADA </w:t>
      </w:r>
      <w:r w:rsidRPr="00AF3E38">
        <w:rPr>
          <w:rFonts w:asciiTheme="majorHAnsi" w:hAnsiTheme="majorHAnsi" w:cstheme="majorHAnsi"/>
          <w:b/>
          <w:bCs/>
          <w:sz w:val="24"/>
          <w:szCs w:val="24"/>
        </w:rPr>
        <w:t>CIENCIAS POLITICAS – CIENCIAS SOCIALES: GRADO UNDECIMO J.M</w:t>
      </w:r>
    </w:p>
    <w:p w14:paraId="55230FA9" w14:textId="42CC34B3" w:rsidR="00971B73" w:rsidRDefault="00971B73" w:rsidP="00971B73">
      <w:pPr>
        <w:jc w:val="center"/>
        <w:rPr>
          <w:rFonts w:asciiTheme="majorHAnsi" w:hAnsiTheme="majorHAnsi" w:cstheme="majorHAnsi"/>
          <w:b/>
          <w:bCs/>
          <w:sz w:val="24"/>
          <w:szCs w:val="24"/>
        </w:rPr>
      </w:pPr>
      <w:r w:rsidRPr="00AF3E38">
        <w:rPr>
          <w:rFonts w:asciiTheme="majorHAnsi" w:hAnsiTheme="majorHAnsi" w:cstheme="majorHAnsi"/>
          <w:b/>
          <w:bCs/>
          <w:sz w:val="24"/>
          <w:szCs w:val="24"/>
        </w:rPr>
        <w:t>AMERICA LATINA EN LA SEGUNDA MITAD DEL SIGLO XX: 1950 – 1999</w:t>
      </w:r>
    </w:p>
    <w:p w14:paraId="2F0E8D0C" w14:textId="77777777" w:rsidR="008D72D8" w:rsidRPr="00AF3E38" w:rsidRDefault="008D72D8" w:rsidP="00971B73">
      <w:pPr>
        <w:jc w:val="center"/>
        <w:rPr>
          <w:rFonts w:asciiTheme="majorHAnsi" w:hAnsiTheme="majorHAnsi" w:cstheme="majorHAnsi"/>
          <w:b/>
          <w:bCs/>
          <w:sz w:val="24"/>
          <w:szCs w:val="24"/>
        </w:rPr>
      </w:pPr>
    </w:p>
    <w:p w14:paraId="4DD12E10" w14:textId="74D3748A" w:rsidR="00971B73" w:rsidRPr="00AF3E38" w:rsidRDefault="00971B73" w:rsidP="00971B73">
      <w:pPr>
        <w:jc w:val="center"/>
        <w:rPr>
          <w:rFonts w:asciiTheme="majorHAnsi" w:hAnsiTheme="majorHAnsi" w:cstheme="majorHAnsi"/>
          <w:b/>
          <w:bCs/>
          <w:sz w:val="24"/>
          <w:szCs w:val="24"/>
        </w:rPr>
      </w:pPr>
      <w:r w:rsidRPr="00AF3E38">
        <w:rPr>
          <w:rFonts w:asciiTheme="majorHAnsi" w:hAnsiTheme="majorHAnsi" w:cstheme="majorHAnsi"/>
          <w:noProof/>
          <w:sz w:val="24"/>
          <w:szCs w:val="24"/>
        </w:rPr>
        <w:drawing>
          <wp:inline distT="0" distB="0" distL="0" distR="0" wp14:anchorId="01AE3021" wp14:editId="127910F9">
            <wp:extent cx="2847975" cy="1609725"/>
            <wp:effectExtent l="0" t="0" r="9525" b="9525"/>
            <wp:docPr id="2" name="Imagen 2" descr="2018 y el mapa político de América Latina - Revista Factor de Éx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8 y el mapa político de América Latina - Revista Factor de Éxi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1609725"/>
                    </a:xfrm>
                    <a:prstGeom prst="rect">
                      <a:avLst/>
                    </a:prstGeom>
                    <a:noFill/>
                    <a:ln>
                      <a:noFill/>
                    </a:ln>
                  </pic:spPr>
                </pic:pic>
              </a:graphicData>
            </a:graphic>
          </wp:inline>
        </w:drawing>
      </w:r>
    </w:p>
    <w:p w14:paraId="7A202000" w14:textId="77777777" w:rsidR="00D0210D" w:rsidRPr="00AF3E38" w:rsidRDefault="00D0210D" w:rsidP="00D0210D">
      <w:pPr>
        <w:spacing w:line="240" w:lineRule="auto"/>
        <w:jc w:val="both"/>
        <w:rPr>
          <w:rFonts w:asciiTheme="majorHAnsi" w:hAnsiTheme="majorHAnsi" w:cstheme="majorHAnsi"/>
          <w:color w:val="000000"/>
          <w:sz w:val="24"/>
          <w:szCs w:val="24"/>
        </w:rPr>
      </w:pPr>
      <w:r w:rsidRPr="00AF3E38">
        <w:rPr>
          <w:rFonts w:asciiTheme="majorHAnsi" w:hAnsiTheme="majorHAnsi" w:cstheme="majorHAnsi"/>
          <w:b/>
          <w:bCs/>
          <w:color w:val="000000"/>
          <w:sz w:val="24"/>
          <w:szCs w:val="24"/>
        </w:rPr>
        <w:t>OBJETIVOS:</w:t>
      </w:r>
      <w:r w:rsidRPr="00AF3E38">
        <w:rPr>
          <w:rFonts w:asciiTheme="majorHAnsi" w:hAnsiTheme="majorHAnsi" w:cstheme="majorHAnsi"/>
          <w:color w:val="000000"/>
          <w:sz w:val="24"/>
          <w:szCs w:val="24"/>
        </w:rPr>
        <w:t xml:space="preserve"> </w:t>
      </w:r>
    </w:p>
    <w:p w14:paraId="3D78A36D" w14:textId="72D97CD5" w:rsidR="00D0210D" w:rsidRPr="00AF3E38" w:rsidRDefault="00D0210D" w:rsidP="00D0210D">
      <w:pPr>
        <w:numPr>
          <w:ilvl w:val="0"/>
          <w:numId w:val="2"/>
        </w:numPr>
        <w:spacing w:after="0" w:line="256" w:lineRule="auto"/>
        <w:jc w:val="both"/>
        <w:rPr>
          <w:rFonts w:asciiTheme="majorHAnsi" w:hAnsiTheme="majorHAnsi" w:cstheme="majorHAnsi"/>
          <w:sz w:val="24"/>
          <w:szCs w:val="24"/>
        </w:rPr>
      </w:pPr>
      <w:r w:rsidRPr="00AF3E38">
        <w:rPr>
          <w:rFonts w:asciiTheme="majorHAnsi" w:hAnsiTheme="majorHAnsi" w:cstheme="majorHAnsi"/>
          <w:color w:val="000000"/>
          <w:sz w:val="24"/>
          <w:szCs w:val="24"/>
        </w:rPr>
        <w:t>Conocer el desarrollo socio-político de Latinoamérica para comprender</w:t>
      </w:r>
      <w:r w:rsidRPr="00AF3E38">
        <w:rPr>
          <w:rFonts w:asciiTheme="majorHAnsi" w:hAnsiTheme="majorHAnsi" w:cstheme="majorHAnsi"/>
          <w:sz w:val="24"/>
          <w:szCs w:val="24"/>
        </w:rPr>
        <w:t xml:space="preserve"> lo que ha ocurrido en Colombia en la segunda mitad del siglo XX</w:t>
      </w:r>
    </w:p>
    <w:p w14:paraId="387642BE" w14:textId="3D5B7474" w:rsidR="00D0210D" w:rsidRPr="00AF3E38" w:rsidRDefault="00FE2245" w:rsidP="00D0210D">
      <w:pPr>
        <w:pStyle w:val="Prrafodelista"/>
        <w:numPr>
          <w:ilvl w:val="0"/>
          <w:numId w:val="2"/>
        </w:numPr>
        <w:spacing w:line="240" w:lineRule="auto"/>
        <w:jc w:val="both"/>
        <w:rPr>
          <w:rFonts w:asciiTheme="majorHAnsi" w:hAnsiTheme="majorHAnsi" w:cstheme="majorHAnsi"/>
          <w:bCs/>
          <w:sz w:val="24"/>
          <w:szCs w:val="24"/>
        </w:rPr>
      </w:pPr>
      <w:r w:rsidRPr="00AF3E38">
        <w:rPr>
          <w:rFonts w:asciiTheme="majorHAnsi" w:hAnsiTheme="majorHAnsi" w:cstheme="majorHAnsi"/>
          <w:bCs/>
          <w:sz w:val="24"/>
          <w:szCs w:val="24"/>
        </w:rPr>
        <w:t>Reconocer y valorar las diversas manifestaciones culturales y políticas de los pueblos latinoamericanos</w:t>
      </w:r>
    </w:p>
    <w:p w14:paraId="2BEB491E" w14:textId="77777777" w:rsidR="00D0210D" w:rsidRPr="00AF3E38" w:rsidRDefault="00D0210D" w:rsidP="00D0210D">
      <w:pPr>
        <w:spacing w:line="240" w:lineRule="auto"/>
        <w:jc w:val="both"/>
        <w:rPr>
          <w:rFonts w:asciiTheme="majorHAnsi" w:hAnsiTheme="majorHAnsi" w:cstheme="majorHAnsi"/>
          <w:b/>
          <w:sz w:val="24"/>
          <w:szCs w:val="24"/>
        </w:rPr>
      </w:pPr>
      <w:r w:rsidRPr="00AF3E38">
        <w:rPr>
          <w:rFonts w:asciiTheme="majorHAnsi" w:hAnsiTheme="majorHAnsi" w:cstheme="majorHAnsi"/>
          <w:b/>
          <w:sz w:val="24"/>
          <w:szCs w:val="24"/>
        </w:rPr>
        <w:t>CRITERIOS DE EVALUACIÓN:</w:t>
      </w:r>
    </w:p>
    <w:p w14:paraId="7C60D26C" w14:textId="03BEE5BE" w:rsidR="00D0210D" w:rsidRPr="00AF3E38" w:rsidRDefault="00D0210D" w:rsidP="00D0210D">
      <w:pPr>
        <w:pStyle w:val="Prrafodelista"/>
        <w:numPr>
          <w:ilvl w:val="0"/>
          <w:numId w:val="1"/>
        </w:numPr>
        <w:jc w:val="both"/>
        <w:rPr>
          <w:rFonts w:asciiTheme="majorHAnsi" w:hAnsiTheme="majorHAnsi" w:cstheme="majorHAnsi"/>
          <w:sz w:val="24"/>
          <w:szCs w:val="24"/>
        </w:rPr>
      </w:pPr>
      <w:r w:rsidRPr="00AF3E38">
        <w:rPr>
          <w:rFonts w:asciiTheme="majorHAnsi" w:hAnsiTheme="majorHAnsi" w:cstheme="majorHAnsi"/>
          <w:sz w:val="24"/>
          <w:szCs w:val="24"/>
        </w:rPr>
        <w:t xml:space="preserve">Define, utiliza y </w:t>
      </w:r>
      <w:r w:rsidR="004D4444" w:rsidRPr="00AF3E38">
        <w:rPr>
          <w:rFonts w:asciiTheme="majorHAnsi" w:hAnsiTheme="majorHAnsi" w:cstheme="majorHAnsi"/>
          <w:sz w:val="24"/>
          <w:szCs w:val="24"/>
        </w:rPr>
        <w:t>relaciona conceptos</w:t>
      </w:r>
      <w:r w:rsidRPr="00AF3E38">
        <w:rPr>
          <w:rFonts w:asciiTheme="majorHAnsi" w:hAnsiTheme="majorHAnsi" w:cstheme="majorHAnsi"/>
          <w:sz w:val="24"/>
          <w:szCs w:val="24"/>
        </w:rPr>
        <w:t xml:space="preserve"> que </w:t>
      </w:r>
      <w:r w:rsidR="004D4444">
        <w:rPr>
          <w:rFonts w:asciiTheme="majorHAnsi" w:hAnsiTheme="majorHAnsi" w:cstheme="majorHAnsi"/>
          <w:sz w:val="24"/>
          <w:szCs w:val="24"/>
        </w:rPr>
        <w:t>caracterizan a América Latina</w:t>
      </w:r>
    </w:p>
    <w:p w14:paraId="297560DD" w14:textId="4D804E5D" w:rsidR="00D0210D" w:rsidRDefault="004D4444" w:rsidP="00D0210D">
      <w:pPr>
        <w:pStyle w:val="Prrafodelista"/>
        <w:numPr>
          <w:ilvl w:val="0"/>
          <w:numId w:val="1"/>
        </w:numPr>
        <w:jc w:val="both"/>
        <w:rPr>
          <w:rFonts w:asciiTheme="majorHAnsi" w:hAnsiTheme="majorHAnsi" w:cstheme="majorHAnsi"/>
          <w:sz w:val="24"/>
          <w:szCs w:val="24"/>
        </w:rPr>
      </w:pPr>
      <w:r>
        <w:rPr>
          <w:rFonts w:asciiTheme="majorHAnsi" w:hAnsiTheme="majorHAnsi" w:cstheme="majorHAnsi"/>
          <w:sz w:val="24"/>
          <w:szCs w:val="24"/>
        </w:rPr>
        <w:t>Procesamiento de información</w:t>
      </w:r>
    </w:p>
    <w:p w14:paraId="4E4B234C" w14:textId="40C3B8C8" w:rsidR="004D4444" w:rsidRPr="00AF3E38" w:rsidRDefault="004D4444" w:rsidP="00D0210D">
      <w:pPr>
        <w:pStyle w:val="Prrafodelista"/>
        <w:numPr>
          <w:ilvl w:val="0"/>
          <w:numId w:val="1"/>
        </w:numPr>
        <w:jc w:val="both"/>
        <w:rPr>
          <w:rFonts w:asciiTheme="majorHAnsi" w:hAnsiTheme="majorHAnsi" w:cstheme="majorHAnsi"/>
          <w:sz w:val="24"/>
          <w:szCs w:val="24"/>
        </w:rPr>
      </w:pPr>
      <w:r>
        <w:rPr>
          <w:rFonts w:asciiTheme="majorHAnsi" w:hAnsiTheme="majorHAnsi" w:cstheme="majorHAnsi"/>
          <w:sz w:val="24"/>
          <w:szCs w:val="24"/>
        </w:rPr>
        <w:t>Presenta en forma organizada y oportuna las actividades</w:t>
      </w:r>
    </w:p>
    <w:p w14:paraId="1E13C98C" w14:textId="77777777" w:rsidR="00D0210D" w:rsidRPr="00AF3E38" w:rsidRDefault="00D0210D" w:rsidP="00D0210D">
      <w:pPr>
        <w:jc w:val="both"/>
        <w:rPr>
          <w:rFonts w:asciiTheme="majorHAnsi" w:hAnsiTheme="majorHAnsi" w:cstheme="majorHAnsi"/>
          <w:sz w:val="24"/>
          <w:szCs w:val="24"/>
        </w:rPr>
      </w:pPr>
      <w:r w:rsidRPr="00AF3E38">
        <w:rPr>
          <w:rFonts w:asciiTheme="majorHAnsi" w:hAnsiTheme="majorHAnsi" w:cstheme="majorHAnsi"/>
          <w:b/>
          <w:sz w:val="24"/>
          <w:szCs w:val="24"/>
        </w:rPr>
        <w:t>METODOLOGÍA:</w:t>
      </w:r>
      <w:r w:rsidRPr="00AF3E38">
        <w:rPr>
          <w:rFonts w:asciiTheme="majorHAnsi" w:hAnsiTheme="majorHAnsi" w:cstheme="majorHAnsi"/>
          <w:sz w:val="24"/>
          <w:szCs w:val="24"/>
        </w:rPr>
        <w:t xml:space="preserve"> </w:t>
      </w:r>
    </w:p>
    <w:p w14:paraId="7827C22B" w14:textId="041180C2" w:rsidR="00D0210D" w:rsidRPr="00AF3E38" w:rsidRDefault="00D0210D" w:rsidP="00D0210D">
      <w:pPr>
        <w:jc w:val="both"/>
        <w:rPr>
          <w:rFonts w:asciiTheme="majorHAnsi" w:hAnsiTheme="majorHAnsi" w:cstheme="majorHAnsi"/>
          <w:sz w:val="24"/>
          <w:szCs w:val="24"/>
        </w:rPr>
      </w:pPr>
      <w:r w:rsidRPr="00AF3E38">
        <w:rPr>
          <w:rFonts w:asciiTheme="majorHAnsi" w:hAnsiTheme="majorHAnsi" w:cstheme="majorHAnsi"/>
          <w:sz w:val="24"/>
          <w:szCs w:val="24"/>
        </w:rPr>
        <w:t xml:space="preserve">Activa porque transversaliza el conocimiento, permite optimizar o desarrollar habilidades y uso de recursos disponibles (videos, lecturas, consulta bibliográfica, internet, gráficas, libros y aplicaciones) según las posibilidades del estudiante y padres de familia. </w:t>
      </w:r>
    </w:p>
    <w:p w14:paraId="2E8537DE" w14:textId="2704E875" w:rsidR="00A73D43" w:rsidRPr="00AF3E38" w:rsidRDefault="00A73D43" w:rsidP="00D0210D">
      <w:pPr>
        <w:jc w:val="both"/>
        <w:rPr>
          <w:rFonts w:asciiTheme="majorHAnsi" w:hAnsiTheme="majorHAnsi" w:cstheme="majorHAnsi"/>
          <w:b/>
          <w:bCs/>
          <w:sz w:val="24"/>
          <w:szCs w:val="24"/>
        </w:rPr>
      </w:pPr>
      <w:r w:rsidRPr="00AF3E38">
        <w:rPr>
          <w:rFonts w:asciiTheme="majorHAnsi" w:hAnsiTheme="majorHAnsi" w:cstheme="majorHAnsi"/>
          <w:b/>
          <w:bCs/>
          <w:sz w:val="24"/>
          <w:szCs w:val="24"/>
        </w:rPr>
        <w:t>BIBLIOGRAFIA:</w:t>
      </w:r>
    </w:p>
    <w:p w14:paraId="02569897" w14:textId="21E5FF7C" w:rsidR="00A73D43" w:rsidRDefault="008D72D8" w:rsidP="00D0210D">
      <w:pPr>
        <w:jc w:val="both"/>
        <w:rPr>
          <w:rFonts w:asciiTheme="majorHAnsi" w:hAnsiTheme="majorHAnsi" w:cstheme="majorHAnsi"/>
          <w:b/>
          <w:bCs/>
          <w:sz w:val="24"/>
          <w:szCs w:val="24"/>
        </w:rPr>
      </w:pPr>
      <w:hyperlink r:id="rId8" w:history="1">
        <w:r w:rsidR="00A73D43" w:rsidRPr="00AF3E38">
          <w:rPr>
            <w:rFonts w:asciiTheme="majorHAnsi" w:hAnsiTheme="majorHAnsi" w:cstheme="majorHAnsi"/>
            <w:color w:val="0000FF"/>
            <w:sz w:val="24"/>
            <w:szCs w:val="24"/>
            <w:u w:val="single"/>
          </w:rPr>
          <w:t>https://www.youtube.com/watch?v=yTKAzu7_bUs</w:t>
        </w:r>
      </w:hyperlink>
      <w:r w:rsidR="00A73D43" w:rsidRPr="00AF3E38">
        <w:rPr>
          <w:rFonts w:asciiTheme="majorHAnsi" w:hAnsiTheme="majorHAnsi" w:cstheme="majorHAnsi"/>
          <w:sz w:val="24"/>
          <w:szCs w:val="24"/>
        </w:rPr>
        <w:t xml:space="preserve"> </w:t>
      </w:r>
      <w:r w:rsidR="00A73D43" w:rsidRPr="00AF3E38">
        <w:rPr>
          <w:rFonts w:asciiTheme="majorHAnsi" w:hAnsiTheme="majorHAnsi" w:cstheme="majorHAnsi"/>
          <w:b/>
          <w:bCs/>
          <w:sz w:val="24"/>
          <w:szCs w:val="24"/>
        </w:rPr>
        <w:t>CANCIÓN LATINOAMERICA CALLE 13</w:t>
      </w:r>
    </w:p>
    <w:p w14:paraId="0F86F0FF" w14:textId="7E14E5DA" w:rsidR="004D4444" w:rsidRPr="00AF3E38" w:rsidRDefault="008D72D8" w:rsidP="00D0210D">
      <w:pPr>
        <w:jc w:val="both"/>
        <w:rPr>
          <w:rFonts w:asciiTheme="majorHAnsi" w:hAnsiTheme="majorHAnsi" w:cstheme="majorHAnsi"/>
          <w:b/>
          <w:bCs/>
          <w:sz w:val="24"/>
          <w:szCs w:val="24"/>
        </w:rPr>
      </w:pPr>
      <w:hyperlink r:id="rId9" w:history="1">
        <w:r w:rsidR="004D4444" w:rsidRPr="004D4444">
          <w:rPr>
            <w:color w:val="0000FF"/>
            <w:u w:val="single"/>
          </w:rPr>
          <w:t>http://biblioteca.clacso.edu.ar/Mexico/iih-s-uv/20170608043740/pdf_473.pdf</w:t>
        </w:r>
      </w:hyperlink>
      <w:r w:rsidR="004D4444">
        <w:t xml:space="preserve">  </w:t>
      </w:r>
      <w:bookmarkStart w:id="0" w:name="_Hlk40856869"/>
      <w:r w:rsidR="004D4444">
        <w:t>LEER:</w:t>
      </w:r>
      <w:r w:rsidR="004D4444" w:rsidRPr="004D4444">
        <w:t xml:space="preserve"> </w:t>
      </w:r>
      <w:r w:rsidR="004D4444">
        <w:t>Ascenso de gobiernos nacionalistas y revolucionarios (1968 - 1973)</w:t>
      </w:r>
    </w:p>
    <w:bookmarkEnd w:id="0"/>
    <w:p w14:paraId="5EC3925F" w14:textId="1C63BF5E" w:rsidR="00A73D43" w:rsidRPr="00AF3E38" w:rsidRDefault="00A73D43" w:rsidP="00A73D43">
      <w:pPr>
        <w:jc w:val="center"/>
        <w:rPr>
          <w:rFonts w:asciiTheme="majorHAnsi" w:hAnsiTheme="majorHAnsi" w:cstheme="majorHAnsi"/>
          <w:b/>
          <w:bCs/>
          <w:sz w:val="24"/>
          <w:szCs w:val="24"/>
        </w:rPr>
      </w:pPr>
      <w:r w:rsidRPr="00AF3E38">
        <w:rPr>
          <w:rFonts w:asciiTheme="majorHAnsi" w:hAnsiTheme="majorHAnsi" w:cstheme="majorHAnsi"/>
          <w:b/>
          <w:bCs/>
          <w:sz w:val="24"/>
          <w:szCs w:val="24"/>
        </w:rPr>
        <w:t>AMERICA LATINA</w:t>
      </w:r>
    </w:p>
    <w:p w14:paraId="39B14979" w14:textId="41ECE832" w:rsidR="00A73D43" w:rsidRPr="00AF3E38" w:rsidRDefault="00245ED1" w:rsidP="00245ED1">
      <w:pPr>
        <w:jc w:val="both"/>
        <w:rPr>
          <w:rFonts w:asciiTheme="majorHAnsi" w:hAnsiTheme="majorHAnsi" w:cstheme="majorHAnsi"/>
          <w:b/>
          <w:bCs/>
          <w:sz w:val="24"/>
          <w:szCs w:val="24"/>
        </w:rPr>
      </w:pPr>
      <w:r w:rsidRPr="00AF3E38">
        <w:rPr>
          <w:rFonts w:asciiTheme="majorHAnsi" w:hAnsiTheme="majorHAnsi" w:cstheme="majorHAnsi"/>
          <w:sz w:val="24"/>
          <w:szCs w:val="24"/>
        </w:rPr>
        <w:t xml:space="preserve">La historia de América Latina no puede entenderse sin considerar los sucesos mundiales del siglo XX. Así las </w:t>
      </w:r>
      <w:r w:rsidRPr="00AF3E38">
        <w:rPr>
          <w:rFonts w:asciiTheme="majorHAnsi" w:hAnsiTheme="majorHAnsi" w:cstheme="majorHAnsi"/>
          <w:color w:val="FF0000"/>
          <w:sz w:val="24"/>
          <w:szCs w:val="24"/>
        </w:rPr>
        <w:t>guerras mundiales, la Crisis del 29, la Guerra Fría</w:t>
      </w:r>
      <w:r w:rsidRPr="00AF3E38">
        <w:rPr>
          <w:rFonts w:asciiTheme="majorHAnsi" w:hAnsiTheme="majorHAnsi" w:cstheme="majorHAnsi"/>
          <w:sz w:val="24"/>
          <w:szCs w:val="24"/>
        </w:rPr>
        <w:t xml:space="preserve">, entre otros, marcaron los acontecimientos de este lado del mundo. Luego del proceso de modernización, desarrollado durante la primera mitad del siglo XX, América Latina a partir de 1950 vivió un período de profundas </w:t>
      </w:r>
      <w:r w:rsidRPr="00AF3E38">
        <w:rPr>
          <w:rFonts w:asciiTheme="majorHAnsi" w:hAnsiTheme="majorHAnsi" w:cstheme="majorHAnsi"/>
          <w:color w:val="FF0000"/>
          <w:sz w:val="24"/>
          <w:szCs w:val="24"/>
        </w:rPr>
        <w:t>transformaciones sociales y culturales,</w:t>
      </w:r>
      <w:r w:rsidRPr="00AF3E38">
        <w:rPr>
          <w:rFonts w:asciiTheme="majorHAnsi" w:hAnsiTheme="majorHAnsi" w:cstheme="majorHAnsi"/>
          <w:sz w:val="24"/>
          <w:szCs w:val="24"/>
        </w:rPr>
        <w:t xml:space="preserve"> las que se reflejaron en aspectos como </w:t>
      </w:r>
      <w:r w:rsidRPr="00AF3E38">
        <w:rPr>
          <w:rFonts w:asciiTheme="majorHAnsi" w:hAnsiTheme="majorHAnsi" w:cstheme="majorHAnsi"/>
          <w:color w:val="FF0000"/>
          <w:sz w:val="24"/>
          <w:szCs w:val="24"/>
        </w:rPr>
        <w:t>la música o la moda</w:t>
      </w:r>
      <w:r w:rsidRPr="00AF3E38">
        <w:rPr>
          <w:rFonts w:asciiTheme="majorHAnsi" w:hAnsiTheme="majorHAnsi" w:cstheme="majorHAnsi"/>
          <w:sz w:val="24"/>
          <w:szCs w:val="24"/>
        </w:rPr>
        <w:t xml:space="preserve">, y también, en las aspiraciones de las personas, quienes se movilizaron masivamente en búsqueda de nuevas perspectivas. </w:t>
      </w:r>
    </w:p>
    <w:p w14:paraId="3A0787DF" w14:textId="25A0E62C" w:rsidR="00971B73" w:rsidRPr="00AF3E38" w:rsidRDefault="00971B73" w:rsidP="00971B73">
      <w:pPr>
        <w:jc w:val="both"/>
        <w:rPr>
          <w:rFonts w:asciiTheme="majorHAnsi" w:hAnsiTheme="majorHAnsi" w:cstheme="majorHAnsi"/>
          <w:sz w:val="24"/>
          <w:szCs w:val="24"/>
        </w:rPr>
      </w:pPr>
      <w:r w:rsidRPr="00AF3E38">
        <w:rPr>
          <w:rFonts w:asciiTheme="majorHAnsi" w:hAnsiTheme="majorHAnsi" w:cstheme="majorHAnsi"/>
          <w:sz w:val="24"/>
          <w:szCs w:val="24"/>
        </w:rPr>
        <w:t xml:space="preserve">La segunda mitad del siglo XX trajo consigo una serie de transformaciones fuertemente influenciadas por los procesos políticos y económicos que ocurrían a nivel mundial. La Guerra Fría marcaba las relaciones de las </w:t>
      </w:r>
      <w:r w:rsidRPr="00AF3E38">
        <w:rPr>
          <w:rFonts w:asciiTheme="majorHAnsi" w:hAnsiTheme="majorHAnsi" w:cstheme="majorHAnsi"/>
          <w:sz w:val="24"/>
          <w:szCs w:val="24"/>
        </w:rPr>
        <w:lastRenderedPageBreak/>
        <w:t>grandes potencias —Estados Unidos y la Unión Soviética—, con el resto del mundo. La polarización ideológica provocó tensiones al interior de los países latinoamericanos, ya que se enfrentaron posiciones políticas antagónicas al momento de plantear proyectos de gobierno.</w:t>
      </w:r>
    </w:p>
    <w:p w14:paraId="28AAE659" w14:textId="51263CC8" w:rsidR="00971B73" w:rsidRPr="00AF3E38" w:rsidRDefault="00971B73" w:rsidP="00971B73">
      <w:pPr>
        <w:jc w:val="both"/>
        <w:rPr>
          <w:rFonts w:asciiTheme="majorHAnsi" w:hAnsiTheme="majorHAnsi" w:cstheme="majorHAnsi"/>
          <w:sz w:val="24"/>
          <w:szCs w:val="24"/>
        </w:rPr>
      </w:pPr>
      <w:r w:rsidRPr="00AF3E38">
        <w:rPr>
          <w:rFonts w:asciiTheme="majorHAnsi" w:hAnsiTheme="majorHAnsi" w:cstheme="majorHAnsi"/>
          <w:sz w:val="24"/>
          <w:szCs w:val="24"/>
        </w:rPr>
        <w:t>La década del 50 marcó la recuperación económica de los países capitalistas, que comenzaron a vivir su época de oro, lo que significó el aumento de la producción de objetos de consumo, con lo que se desarrolló lo que conocemos como sociedad de consumo, cuya característica es la ampliación de la posibilidad de compra de bienes, valiéndose de herramientas como el crédito.</w:t>
      </w:r>
    </w:p>
    <w:p w14:paraId="78E4CD69" w14:textId="77777777" w:rsidR="000D1279" w:rsidRPr="00AF3E38" w:rsidRDefault="000D1279" w:rsidP="00971B73">
      <w:pPr>
        <w:jc w:val="both"/>
        <w:rPr>
          <w:rFonts w:asciiTheme="majorHAnsi" w:hAnsiTheme="majorHAnsi" w:cstheme="majorHAnsi"/>
          <w:sz w:val="24"/>
          <w:szCs w:val="24"/>
        </w:rPr>
      </w:pPr>
      <w:r w:rsidRPr="00AF3E38">
        <w:rPr>
          <w:rFonts w:asciiTheme="majorHAnsi" w:hAnsiTheme="majorHAnsi" w:cstheme="majorHAnsi"/>
          <w:sz w:val="24"/>
          <w:szCs w:val="24"/>
        </w:rPr>
        <w:t xml:space="preserve">Por otra parte, la sociedad vivió importantes cambios, ya que la población aumentó en número, y se definieron nuevos grupos etarios como los jóvenes quienes desarrollaron ideas propias y las expresaron a través del rock, la rebeldía o la liberación sexual, todas expresiones de una nueva cultura juvenil. </w:t>
      </w:r>
    </w:p>
    <w:p w14:paraId="42F6A4F0" w14:textId="781BC421" w:rsidR="000D1279" w:rsidRPr="00AF3E38" w:rsidRDefault="000D1279" w:rsidP="00971B73">
      <w:pPr>
        <w:jc w:val="both"/>
        <w:rPr>
          <w:rFonts w:asciiTheme="majorHAnsi" w:hAnsiTheme="majorHAnsi" w:cstheme="majorHAnsi"/>
          <w:sz w:val="24"/>
          <w:szCs w:val="24"/>
        </w:rPr>
      </w:pPr>
      <w:r w:rsidRPr="00AF3E38">
        <w:rPr>
          <w:rFonts w:asciiTheme="majorHAnsi" w:hAnsiTheme="majorHAnsi" w:cstheme="majorHAnsi"/>
          <w:sz w:val="24"/>
          <w:szCs w:val="24"/>
        </w:rPr>
        <w:t xml:space="preserve">Por su parte, las mujeres que ya habían comenzado a luchar por sus derechos en los siglos anteriores, se consolidaron como sujetos de derecho en el mundo público, logrando </w:t>
      </w:r>
      <w:r w:rsidR="00245ED1" w:rsidRPr="00AF3E38">
        <w:rPr>
          <w:rFonts w:asciiTheme="majorHAnsi" w:hAnsiTheme="majorHAnsi" w:cstheme="majorHAnsi"/>
          <w:sz w:val="24"/>
          <w:szCs w:val="24"/>
        </w:rPr>
        <w:t>que,</w:t>
      </w:r>
      <w:r w:rsidRPr="00AF3E38">
        <w:rPr>
          <w:rFonts w:asciiTheme="majorHAnsi" w:hAnsiTheme="majorHAnsi" w:cstheme="majorHAnsi"/>
          <w:sz w:val="24"/>
          <w:szCs w:val="24"/>
        </w:rPr>
        <w:t xml:space="preserve"> durante el siglo XX, los distintos países latinoamericanos </w:t>
      </w:r>
      <w:r w:rsidR="00245ED1" w:rsidRPr="00AF3E38">
        <w:rPr>
          <w:rFonts w:asciiTheme="majorHAnsi" w:hAnsiTheme="majorHAnsi" w:cstheme="majorHAnsi"/>
          <w:sz w:val="24"/>
          <w:szCs w:val="24"/>
        </w:rPr>
        <w:t>le</w:t>
      </w:r>
      <w:r w:rsidRPr="00AF3E38">
        <w:rPr>
          <w:rFonts w:asciiTheme="majorHAnsi" w:hAnsiTheme="majorHAnsi" w:cstheme="majorHAnsi"/>
          <w:sz w:val="24"/>
          <w:szCs w:val="24"/>
        </w:rPr>
        <w:t xml:space="preserve"> reconocieran su derecho a voto</w:t>
      </w:r>
      <w:r w:rsidR="00245ED1" w:rsidRPr="00AF3E38">
        <w:rPr>
          <w:rFonts w:asciiTheme="majorHAnsi" w:hAnsiTheme="majorHAnsi" w:cstheme="majorHAnsi"/>
          <w:sz w:val="24"/>
          <w:szCs w:val="24"/>
        </w:rPr>
        <w:t>.</w:t>
      </w:r>
    </w:p>
    <w:p w14:paraId="4E38D6F0" w14:textId="5C40285D" w:rsidR="00245ED1" w:rsidRPr="00AF3E38" w:rsidRDefault="00245ED1" w:rsidP="00971B73">
      <w:pPr>
        <w:jc w:val="both"/>
        <w:rPr>
          <w:rFonts w:asciiTheme="majorHAnsi" w:hAnsiTheme="majorHAnsi" w:cstheme="majorHAnsi"/>
          <w:sz w:val="24"/>
          <w:szCs w:val="24"/>
        </w:rPr>
      </w:pPr>
      <w:r w:rsidRPr="00AF3E38">
        <w:rPr>
          <w:rFonts w:asciiTheme="majorHAnsi" w:hAnsiTheme="majorHAnsi" w:cstheme="majorHAnsi"/>
          <w:sz w:val="24"/>
          <w:szCs w:val="24"/>
        </w:rPr>
        <w:t>Las décadas de los años 60 y 70 fueron efervescentes y de búsqueda de soluciones a los problemas de América Latina, lo que se tradujo en una ampliación de la participación de la población tanto en organizaciones comunitarias, sindicales o estudiantiles, como en partidos políticos. La polarización ideológica aumentó, y se anunciaba la toma de decisiones radicales.</w:t>
      </w:r>
    </w:p>
    <w:p w14:paraId="245953B9" w14:textId="08615F29" w:rsidR="00245ED1" w:rsidRPr="00AF3E38" w:rsidRDefault="00245ED1" w:rsidP="00971B73">
      <w:pPr>
        <w:jc w:val="both"/>
        <w:rPr>
          <w:rFonts w:asciiTheme="majorHAnsi" w:hAnsiTheme="majorHAnsi" w:cstheme="majorHAnsi"/>
          <w:sz w:val="24"/>
          <w:szCs w:val="24"/>
        </w:rPr>
      </w:pPr>
      <w:r w:rsidRPr="00AF3E38">
        <w:rPr>
          <w:rFonts w:asciiTheme="majorHAnsi" w:hAnsiTheme="majorHAnsi" w:cstheme="majorHAnsi"/>
          <w:sz w:val="24"/>
          <w:szCs w:val="24"/>
        </w:rPr>
        <w:t>Incluso dentro de la Iglesia Católica se plantearon diferentes posturas frente a la respuesta de cambio social que pedía la sociedad. Una de ellas salió desde la reunión que se realizó en 1968 en la ciudad colombiana de Medellín en la cual, la iglesia latinoamericana, acordó desempeñar un rol activo en los procesos de cambio social que vivía el continente, apoyando diversas iniciativas de participación popular, sindicalización y reforma agraria.</w:t>
      </w:r>
    </w:p>
    <w:p w14:paraId="1A8C5F32" w14:textId="1E74CC57" w:rsidR="00245ED1" w:rsidRPr="00AF3E38" w:rsidRDefault="00245ED1" w:rsidP="00971B73">
      <w:pPr>
        <w:jc w:val="both"/>
        <w:rPr>
          <w:rFonts w:asciiTheme="majorHAnsi" w:hAnsiTheme="majorHAnsi" w:cstheme="majorHAnsi"/>
          <w:sz w:val="24"/>
          <w:szCs w:val="24"/>
        </w:rPr>
      </w:pPr>
      <w:r w:rsidRPr="00AF3E38">
        <w:rPr>
          <w:rFonts w:asciiTheme="majorHAnsi" w:hAnsiTheme="majorHAnsi" w:cstheme="majorHAnsi"/>
          <w:sz w:val="24"/>
          <w:szCs w:val="24"/>
        </w:rPr>
        <w:t>Otro sector dentro de la Iglesia planteó una postura más radical, como la Teología de la Liberación, la que llamaba a terminar con las desigualdades de la sociedad capitalista.</w:t>
      </w:r>
    </w:p>
    <w:p w14:paraId="2CD2DCC3" w14:textId="77777777" w:rsidR="00AF3E38" w:rsidRPr="00AF3E38" w:rsidRDefault="00AF3E38" w:rsidP="00971B73">
      <w:pPr>
        <w:jc w:val="both"/>
        <w:rPr>
          <w:rFonts w:asciiTheme="majorHAnsi" w:hAnsiTheme="majorHAnsi" w:cstheme="majorHAnsi"/>
          <w:b/>
          <w:bCs/>
          <w:sz w:val="24"/>
          <w:szCs w:val="24"/>
        </w:rPr>
      </w:pPr>
      <w:r w:rsidRPr="00AF3E38">
        <w:rPr>
          <w:rFonts w:asciiTheme="majorHAnsi" w:hAnsiTheme="majorHAnsi" w:cstheme="majorHAnsi"/>
          <w:b/>
          <w:bCs/>
          <w:sz w:val="24"/>
          <w:szCs w:val="24"/>
        </w:rPr>
        <w:t>Dictaduras en América Latina</w:t>
      </w:r>
    </w:p>
    <w:p w14:paraId="01CFD736" w14:textId="306BF2FE" w:rsidR="00245ED1" w:rsidRPr="00AF3E38" w:rsidRDefault="00AF3E38" w:rsidP="00971B73">
      <w:pPr>
        <w:jc w:val="both"/>
        <w:rPr>
          <w:rFonts w:asciiTheme="majorHAnsi" w:hAnsiTheme="majorHAnsi" w:cstheme="majorHAnsi"/>
          <w:sz w:val="24"/>
          <w:szCs w:val="24"/>
        </w:rPr>
      </w:pPr>
      <w:r w:rsidRPr="00AF3E38">
        <w:rPr>
          <w:rFonts w:asciiTheme="majorHAnsi" w:hAnsiTheme="majorHAnsi" w:cstheme="majorHAnsi"/>
          <w:sz w:val="24"/>
          <w:szCs w:val="24"/>
        </w:rPr>
        <w:t xml:space="preserve"> La polarización política que vivía América Latina en las décadas del 60 y 70, llevó a importantes tensiones. Ante la proliferación de proyectos revolucionarios y grupos armados de izquierda, los militares, que ya en los años 30 habían comenzado a intervenir en política, lo hicieron nuevamente: en algunos casos apoyando a gobiernos civiles, y en otros tomando el poder por la fuerza instalando gobiernos de facto. Estos procesos se vieron favorecidos por la política estadounidense de la seguridad nacional, que se basa en la idea de que en un país existen enemigos internos, es decir, personas que se consideran peligrosas para el orden interno y que deben eliminarse. Así, los propios ciudadanos de un país, principalmente aquellos que defendían ideas de izquierda, pasaban a constituirse en una amenaza para la seguridad del Estado y, por tanto, eran perseguidos a través de políticas estatales que incluían la tortura o la muerte de dichas personas.</w:t>
      </w:r>
    </w:p>
    <w:p w14:paraId="3855BF0F" w14:textId="7A96BDD5" w:rsidR="00AF3E38" w:rsidRDefault="00AF3E38" w:rsidP="00971B73">
      <w:pPr>
        <w:jc w:val="both"/>
        <w:rPr>
          <w:rFonts w:asciiTheme="majorHAnsi" w:hAnsiTheme="majorHAnsi" w:cstheme="majorHAnsi"/>
          <w:sz w:val="24"/>
          <w:szCs w:val="24"/>
        </w:rPr>
      </w:pPr>
      <w:r w:rsidRPr="00AF3E38">
        <w:rPr>
          <w:rFonts w:asciiTheme="majorHAnsi" w:hAnsiTheme="majorHAnsi" w:cstheme="majorHAnsi"/>
          <w:sz w:val="24"/>
          <w:szCs w:val="24"/>
        </w:rPr>
        <w:t>En las décadas del 60 y 70, una oleada de gobiernos militares se impuso en América Latina. Tanto fue así que entre los años 60 y 90 los únicos estados latinoamericanos que estuvieron regidos por gobiernos civiles fueron Costa Rica, México, Venezuela y Colombia.</w:t>
      </w:r>
    </w:p>
    <w:p w14:paraId="03FD9C3A" w14:textId="3D811F09" w:rsidR="00D8047A" w:rsidRPr="00D8047A" w:rsidRDefault="00D8047A" w:rsidP="00971B73">
      <w:pPr>
        <w:jc w:val="both"/>
        <w:rPr>
          <w:rFonts w:asciiTheme="majorHAnsi" w:hAnsiTheme="majorHAnsi" w:cstheme="majorHAnsi"/>
          <w:b/>
          <w:bCs/>
          <w:sz w:val="24"/>
          <w:szCs w:val="24"/>
        </w:rPr>
      </w:pPr>
      <w:r w:rsidRPr="00D8047A">
        <w:rPr>
          <w:rFonts w:asciiTheme="majorHAnsi" w:hAnsiTheme="majorHAnsi" w:cstheme="majorHAnsi"/>
          <w:b/>
          <w:bCs/>
          <w:sz w:val="24"/>
          <w:szCs w:val="24"/>
        </w:rPr>
        <w:t>ACTIVIDADES</w:t>
      </w:r>
    </w:p>
    <w:p w14:paraId="1A39F5B4" w14:textId="7036FE32" w:rsidR="00D8047A" w:rsidRPr="004A4E75" w:rsidRDefault="00D8047A" w:rsidP="004A4E75">
      <w:pPr>
        <w:pStyle w:val="Prrafodelista"/>
        <w:numPr>
          <w:ilvl w:val="0"/>
          <w:numId w:val="3"/>
        </w:numPr>
        <w:jc w:val="both"/>
        <w:rPr>
          <w:rFonts w:asciiTheme="majorHAnsi" w:hAnsiTheme="majorHAnsi" w:cstheme="majorHAnsi"/>
          <w:sz w:val="24"/>
          <w:szCs w:val="24"/>
        </w:rPr>
      </w:pPr>
      <w:r w:rsidRPr="004A4E75">
        <w:rPr>
          <w:rFonts w:asciiTheme="majorHAnsi" w:hAnsiTheme="majorHAnsi" w:cstheme="majorHAnsi"/>
          <w:sz w:val="24"/>
          <w:szCs w:val="24"/>
        </w:rPr>
        <w:t xml:space="preserve">Lee atentamente el texto anterior y subraya los hechos políticos </w:t>
      </w:r>
      <w:r w:rsidR="004A4E75">
        <w:rPr>
          <w:rFonts w:asciiTheme="majorHAnsi" w:hAnsiTheme="majorHAnsi" w:cstheme="majorHAnsi"/>
          <w:sz w:val="24"/>
          <w:szCs w:val="24"/>
        </w:rPr>
        <w:t>-</w:t>
      </w:r>
      <w:r w:rsidRPr="004A4E75">
        <w:rPr>
          <w:rFonts w:asciiTheme="majorHAnsi" w:hAnsiTheme="majorHAnsi" w:cstheme="majorHAnsi"/>
          <w:sz w:val="24"/>
          <w:szCs w:val="24"/>
        </w:rPr>
        <w:t xml:space="preserve"> sociales que caracterizaron a América Latina: </w:t>
      </w:r>
      <w:r w:rsidRPr="004A4E75">
        <w:rPr>
          <w:rFonts w:asciiTheme="majorHAnsi" w:hAnsiTheme="majorHAnsi" w:cstheme="majorHAnsi"/>
          <w:color w:val="FF0000"/>
          <w:sz w:val="24"/>
          <w:szCs w:val="24"/>
        </w:rPr>
        <w:t xml:space="preserve">color rojo </w:t>
      </w:r>
      <w:r w:rsidRPr="004A4E75">
        <w:rPr>
          <w:rFonts w:asciiTheme="majorHAnsi" w:hAnsiTheme="majorHAnsi" w:cstheme="majorHAnsi"/>
          <w:sz w:val="24"/>
          <w:szCs w:val="24"/>
        </w:rPr>
        <w:t>los</w:t>
      </w:r>
      <w:r w:rsidR="004E67E4">
        <w:rPr>
          <w:rFonts w:asciiTheme="majorHAnsi" w:hAnsiTheme="majorHAnsi" w:cstheme="majorHAnsi"/>
          <w:sz w:val="24"/>
          <w:szCs w:val="24"/>
        </w:rPr>
        <w:t xml:space="preserve"> políticos y </w:t>
      </w:r>
      <w:r w:rsidR="008D72D8">
        <w:rPr>
          <w:rFonts w:asciiTheme="majorHAnsi" w:hAnsiTheme="majorHAnsi" w:cstheme="majorHAnsi"/>
          <w:sz w:val="24"/>
          <w:szCs w:val="24"/>
        </w:rPr>
        <w:t xml:space="preserve">de </w:t>
      </w:r>
      <w:r w:rsidR="008D72D8" w:rsidRPr="004A4E75">
        <w:rPr>
          <w:rFonts w:asciiTheme="majorHAnsi" w:hAnsiTheme="majorHAnsi" w:cstheme="majorHAnsi"/>
          <w:sz w:val="24"/>
          <w:szCs w:val="24"/>
        </w:rPr>
        <w:t>color</w:t>
      </w:r>
      <w:r w:rsidRPr="004A4E75">
        <w:rPr>
          <w:rFonts w:asciiTheme="majorHAnsi" w:hAnsiTheme="majorHAnsi" w:cstheme="majorHAnsi"/>
          <w:color w:val="7030A0"/>
          <w:sz w:val="24"/>
          <w:szCs w:val="24"/>
        </w:rPr>
        <w:t xml:space="preserve"> </w:t>
      </w:r>
      <w:r w:rsidR="004A4E75">
        <w:rPr>
          <w:rFonts w:asciiTheme="majorHAnsi" w:hAnsiTheme="majorHAnsi" w:cstheme="majorHAnsi"/>
          <w:color w:val="7030A0"/>
          <w:sz w:val="24"/>
          <w:szCs w:val="24"/>
        </w:rPr>
        <w:t>morado</w:t>
      </w:r>
      <w:r w:rsidRPr="004A4E75">
        <w:rPr>
          <w:rFonts w:asciiTheme="majorHAnsi" w:hAnsiTheme="majorHAnsi" w:cstheme="majorHAnsi"/>
          <w:color w:val="7030A0"/>
          <w:sz w:val="24"/>
          <w:szCs w:val="24"/>
        </w:rPr>
        <w:t xml:space="preserve"> </w:t>
      </w:r>
      <w:r w:rsidRPr="004A4E75">
        <w:rPr>
          <w:rFonts w:asciiTheme="majorHAnsi" w:hAnsiTheme="majorHAnsi" w:cstheme="majorHAnsi"/>
          <w:sz w:val="24"/>
          <w:szCs w:val="24"/>
        </w:rPr>
        <w:t>los</w:t>
      </w:r>
      <w:r w:rsidR="004E67E4">
        <w:rPr>
          <w:rFonts w:asciiTheme="majorHAnsi" w:hAnsiTheme="majorHAnsi" w:cstheme="majorHAnsi"/>
          <w:sz w:val="24"/>
          <w:szCs w:val="24"/>
        </w:rPr>
        <w:t xml:space="preserve"> sociales</w:t>
      </w:r>
      <w:r w:rsidRPr="004A4E75">
        <w:rPr>
          <w:rFonts w:asciiTheme="majorHAnsi" w:hAnsiTheme="majorHAnsi" w:cstheme="majorHAnsi"/>
          <w:sz w:val="24"/>
          <w:szCs w:val="24"/>
        </w:rPr>
        <w:t>.</w:t>
      </w:r>
    </w:p>
    <w:p w14:paraId="0C900A15" w14:textId="08C2A62D" w:rsidR="00D8047A" w:rsidRDefault="00D8047A" w:rsidP="004A4E75">
      <w:pPr>
        <w:pStyle w:val="Prrafodelista"/>
        <w:numPr>
          <w:ilvl w:val="0"/>
          <w:numId w:val="3"/>
        </w:numPr>
        <w:jc w:val="both"/>
        <w:rPr>
          <w:rFonts w:asciiTheme="majorHAnsi" w:hAnsiTheme="majorHAnsi" w:cstheme="majorHAnsi"/>
          <w:sz w:val="24"/>
          <w:szCs w:val="24"/>
        </w:rPr>
      </w:pPr>
      <w:r w:rsidRPr="004A4E75">
        <w:rPr>
          <w:rFonts w:asciiTheme="majorHAnsi" w:hAnsiTheme="majorHAnsi" w:cstheme="majorHAnsi"/>
          <w:sz w:val="24"/>
          <w:szCs w:val="24"/>
        </w:rPr>
        <w:lastRenderedPageBreak/>
        <w:t xml:space="preserve">A partir de la canción Latinoamérica propuesta en la </w:t>
      </w:r>
      <w:r w:rsidR="004E67E4" w:rsidRPr="004A4E75">
        <w:rPr>
          <w:rFonts w:asciiTheme="majorHAnsi" w:hAnsiTheme="majorHAnsi" w:cstheme="majorHAnsi"/>
          <w:sz w:val="24"/>
          <w:szCs w:val="24"/>
        </w:rPr>
        <w:t>bibliografía idea</w:t>
      </w:r>
      <w:r w:rsidRPr="004A4E75">
        <w:rPr>
          <w:rFonts w:asciiTheme="majorHAnsi" w:hAnsiTheme="majorHAnsi" w:cstheme="majorHAnsi"/>
          <w:sz w:val="24"/>
          <w:szCs w:val="24"/>
        </w:rPr>
        <w:t xml:space="preserve"> actividad</w:t>
      </w:r>
      <w:r w:rsidR="004A4E75" w:rsidRPr="004A4E75">
        <w:rPr>
          <w:rFonts w:asciiTheme="majorHAnsi" w:hAnsiTheme="majorHAnsi" w:cstheme="majorHAnsi"/>
          <w:sz w:val="24"/>
          <w:szCs w:val="24"/>
        </w:rPr>
        <w:t>: caricatura, historieta, collage, reflexión acerca de la participación de diversos grupos sociales, etc.</w:t>
      </w:r>
    </w:p>
    <w:p w14:paraId="2E6DAFF1" w14:textId="41036EBE" w:rsidR="008D72D8" w:rsidRDefault="008D72D8" w:rsidP="008D72D8">
      <w:pPr>
        <w:pStyle w:val="Prrafodelista"/>
        <w:jc w:val="both"/>
        <w:rPr>
          <w:rFonts w:asciiTheme="majorHAnsi" w:hAnsiTheme="majorHAnsi" w:cstheme="majorHAnsi"/>
          <w:sz w:val="24"/>
          <w:szCs w:val="24"/>
        </w:rPr>
      </w:pPr>
    </w:p>
    <w:p w14:paraId="3BBC3FB9" w14:textId="3FE567BC" w:rsidR="008D72D8" w:rsidRDefault="008D72D8" w:rsidP="008D72D8">
      <w:pPr>
        <w:pStyle w:val="Prrafodelista"/>
        <w:jc w:val="both"/>
        <w:rPr>
          <w:rFonts w:asciiTheme="majorHAnsi" w:hAnsiTheme="majorHAnsi" w:cstheme="majorHAnsi"/>
          <w:sz w:val="24"/>
          <w:szCs w:val="24"/>
        </w:rPr>
      </w:pPr>
    </w:p>
    <w:p w14:paraId="36445522" w14:textId="3CA1EB2A" w:rsidR="00AF3E38" w:rsidRDefault="008D72D8" w:rsidP="00D8047A">
      <w:pPr>
        <w:jc w:val="both"/>
        <w:rPr>
          <w:rFonts w:asciiTheme="majorHAnsi" w:hAnsiTheme="majorHAnsi" w:cstheme="majorHAnsi"/>
          <w:b/>
          <w:bCs/>
          <w:sz w:val="24"/>
          <w:szCs w:val="24"/>
        </w:rPr>
      </w:pPr>
      <w:r w:rsidRPr="008D72D8">
        <w:rPr>
          <w:rFonts w:asciiTheme="majorHAnsi" w:hAnsiTheme="majorHAnsi" w:cstheme="majorHAnsi"/>
          <w:b/>
          <w:bCs/>
          <w:sz w:val="24"/>
          <w:szCs w:val="24"/>
        </w:rPr>
        <w:t>RECOMENDACIONES</w:t>
      </w:r>
    </w:p>
    <w:p w14:paraId="2AC76C0C" w14:textId="46D6E904" w:rsidR="008D72D8" w:rsidRDefault="008D72D8" w:rsidP="00D8047A">
      <w:pPr>
        <w:jc w:val="both"/>
        <w:rPr>
          <w:rFonts w:asciiTheme="majorHAnsi" w:hAnsiTheme="majorHAnsi" w:cstheme="majorHAnsi"/>
          <w:b/>
          <w:bCs/>
          <w:sz w:val="24"/>
          <w:szCs w:val="24"/>
        </w:rPr>
      </w:pPr>
      <w:r>
        <w:rPr>
          <w:rFonts w:asciiTheme="majorHAnsi" w:hAnsiTheme="majorHAnsi" w:cstheme="majorHAnsi"/>
          <w:b/>
          <w:bCs/>
          <w:sz w:val="24"/>
          <w:szCs w:val="24"/>
        </w:rPr>
        <w:t>Leer atentamente la información y realizar el mapa conceptual en el cuaderno. Comentar lo que te llamó la atención. No enviar, pero hacerlo.</w:t>
      </w:r>
    </w:p>
    <w:p w14:paraId="6A44FF62" w14:textId="2F44D3B7" w:rsidR="008D72D8" w:rsidRDefault="008D72D8" w:rsidP="00D8047A">
      <w:pPr>
        <w:jc w:val="both"/>
        <w:rPr>
          <w:rFonts w:asciiTheme="majorHAnsi" w:hAnsiTheme="majorHAnsi" w:cstheme="majorHAnsi"/>
          <w:b/>
          <w:bCs/>
          <w:sz w:val="24"/>
          <w:szCs w:val="24"/>
          <w:u w:val="single"/>
        </w:rPr>
      </w:pPr>
      <w:r w:rsidRPr="008D72D8">
        <w:rPr>
          <w:rFonts w:asciiTheme="majorHAnsi" w:hAnsiTheme="majorHAnsi" w:cstheme="majorHAnsi"/>
          <w:b/>
          <w:bCs/>
          <w:sz w:val="24"/>
          <w:szCs w:val="24"/>
          <w:u w:val="single"/>
        </w:rPr>
        <w:t>Trabajo es personal</w:t>
      </w:r>
    </w:p>
    <w:p w14:paraId="7E7AD796" w14:textId="6D16F95B" w:rsidR="008D72D8" w:rsidRDefault="008D72D8" w:rsidP="00D8047A">
      <w:pPr>
        <w:jc w:val="both"/>
        <w:rPr>
          <w:rFonts w:asciiTheme="majorHAnsi" w:hAnsiTheme="majorHAnsi" w:cstheme="majorHAnsi"/>
          <w:b/>
          <w:bCs/>
          <w:sz w:val="24"/>
          <w:szCs w:val="24"/>
        </w:rPr>
      </w:pPr>
      <w:r w:rsidRPr="008D72D8">
        <w:rPr>
          <w:rFonts w:asciiTheme="majorHAnsi" w:hAnsiTheme="majorHAnsi" w:cstheme="majorHAnsi"/>
          <w:b/>
          <w:bCs/>
          <w:sz w:val="24"/>
          <w:szCs w:val="24"/>
        </w:rPr>
        <w:t xml:space="preserve">Consultar vocabulario o información de un aspecto </w:t>
      </w:r>
      <w:r>
        <w:rPr>
          <w:rFonts w:asciiTheme="majorHAnsi" w:hAnsiTheme="majorHAnsi" w:cstheme="majorHAnsi"/>
          <w:b/>
          <w:bCs/>
          <w:sz w:val="24"/>
          <w:szCs w:val="24"/>
        </w:rPr>
        <w:t>político e importancia.</w:t>
      </w:r>
    </w:p>
    <w:p w14:paraId="256917F7" w14:textId="56EBD2B3" w:rsidR="008D72D8" w:rsidRPr="008D72D8" w:rsidRDefault="008D72D8" w:rsidP="00D8047A">
      <w:pPr>
        <w:jc w:val="both"/>
        <w:rPr>
          <w:rFonts w:asciiTheme="majorHAnsi" w:hAnsiTheme="majorHAnsi" w:cstheme="majorHAnsi"/>
          <w:b/>
          <w:bCs/>
          <w:sz w:val="24"/>
          <w:szCs w:val="24"/>
        </w:rPr>
      </w:pPr>
      <w:r>
        <w:rPr>
          <w:rFonts w:asciiTheme="majorHAnsi" w:hAnsiTheme="majorHAnsi" w:cstheme="majorHAnsi"/>
          <w:b/>
          <w:bCs/>
          <w:sz w:val="24"/>
          <w:szCs w:val="24"/>
        </w:rPr>
        <w:t>Hasta pronto</w:t>
      </w:r>
    </w:p>
    <w:p w14:paraId="0D812A6A" w14:textId="77777777" w:rsidR="008D72D8" w:rsidRDefault="008D72D8" w:rsidP="00D8047A">
      <w:pPr>
        <w:jc w:val="both"/>
        <w:rPr>
          <w:rFonts w:asciiTheme="majorHAnsi" w:hAnsiTheme="majorHAnsi" w:cstheme="majorHAnsi"/>
          <w:b/>
          <w:bCs/>
          <w:sz w:val="24"/>
          <w:szCs w:val="24"/>
          <w:u w:val="single"/>
        </w:rPr>
      </w:pPr>
    </w:p>
    <w:p w14:paraId="5AEE26CE" w14:textId="77777777" w:rsidR="008D72D8" w:rsidRPr="008D72D8" w:rsidRDefault="008D72D8" w:rsidP="00D8047A">
      <w:pPr>
        <w:jc w:val="both"/>
        <w:rPr>
          <w:rFonts w:asciiTheme="majorHAnsi" w:hAnsiTheme="majorHAnsi" w:cstheme="majorHAnsi"/>
          <w:b/>
          <w:bCs/>
          <w:sz w:val="24"/>
          <w:szCs w:val="24"/>
          <w:u w:val="single"/>
        </w:rPr>
      </w:pPr>
    </w:p>
    <w:p w14:paraId="21FC570A" w14:textId="68A3DF91" w:rsidR="00930B38" w:rsidRPr="00AF3E38" w:rsidRDefault="00930B38" w:rsidP="00971B73">
      <w:pPr>
        <w:jc w:val="both"/>
        <w:rPr>
          <w:rFonts w:asciiTheme="majorHAnsi" w:hAnsiTheme="majorHAnsi" w:cstheme="majorHAnsi"/>
          <w:sz w:val="24"/>
          <w:szCs w:val="24"/>
        </w:rPr>
      </w:pPr>
    </w:p>
    <w:sectPr w:rsidR="00930B38" w:rsidRPr="00AF3E38" w:rsidSect="004A4E7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0730A"/>
    <w:multiLevelType w:val="hybridMultilevel"/>
    <w:tmpl w:val="FF5856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E607563"/>
    <w:multiLevelType w:val="hybridMultilevel"/>
    <w:tmpl w:val="DB22584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5B064824"/>
    <w:multiLevelType w:val="hybridMultilevel"/>
    <w:tmpl w:val="B844A688"/>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73"/>
    <w:rsid w:val="000D1279"/>
    <w:rsid w:val="0013302C"/>
    <w:rsid w:val="00245ED1"/>
    <w:rsid w:val="004A4E75"/>
    <w:rsid w:val="004D4444"/>
    <w:rsid w:val="004E67E4"/>
    <w:rsid w:val="008D72D8"/>
    <w:rsid w:val="00930B38"/>
    <w:rsid w:val="00971B73"/>
    <w:rsid w:val="00A73D43"/>
    <w:rsid w:val="00AF3E38"/>
    <w:rsid w:val="00D0210D"/>
    <w:rsid w:val="00D8047A"/>
    <w:rsid w:val="00FE22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902D"/>
  <w15:chartTrackingRefBased/>
  <w15:docId w15:val="{C4674783-B811-4CD9-92DE-487451B3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30B38"/>
    <w:rPr>
      <w:color w:val="0000FF"/>
      <w:u w:val="single"/>
    </w:rPr>
  </w:style>
  <w:style w:type="character" w:styleId="Textoennegrita">
    <w:name w:val="Strong"/>
    <w:basedOn w:val="Fuentedeprrafopredeter"/>
    <w:uiPriority w:val="22"/>
    <w:qFormat/>
    <w:rsid w:val="0013302C"/>
    <w:rPr>
      <w:b/>
      <w:bCs/>
    </w:rPr>
  </w:style>
  <w:style w:type="paragraph" w:styleId="Prrafodelista">
    <w:name w:val="List Paragraph"/>
    <w:basedOn w:val="Normal"/>
    <w:uiPriority w:val="34"/>
    <w:qFormat/>
    <w:rsid w:val="00D02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20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TKAzu7_bUs"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blioteca.clacso.edu.ar/Mexico/iih-s-uv/20170608043740/pdf_47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953</Words>
  <Characters>5246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Guataquí Barrera</dc:creator>
  <cp:keywords/>
  <dc:description/>
  <cp:lastModifiedBy>Elsa Guataquí Barrera</cp:lastModifiedBy>
  <cp:revision>6</cp:revision>
  <dcterms:created xsi:type="dcterms:W3CDTF">2020-05-19T20:54:00Z</dcterms:created>
  <dcterms:modified xsi:type="dcterms:W3CDTF">2020-05-26T14:29:00Z</dcterms:modified>
</cp:coreProperties>
</file>